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62F5" w14:textId="77777777" w:rsidR="00AC351D" w:rsidRDefault="00AC351D" w:rsidP="00AC351D">
      <w:pPr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PROGETTO CIBO LOCALE, SALUTARE, NON INQUINANTE IN VAL GANDINO</w:t>
      </w:r>
    </w:p>
    <w:p w14:paraId="4C8E0FB8" w14:textId="77777777" w:rsidR="00AC351D" w:rsidRDefault="00AC351D">
      <w:pPr>
        <w:spacing w:line="276" w:lineRule="auto"/>
        <w:jc w:val="center"/>
        <w:rPr>
          <w:b/>
          <w:bCs/>
          <w:sz w:val="28"/>
          <w:szCs w:val="28"/>
        </w:rPr>
      </w:pPr>
    </w:p>
    <w:p w14:paraId="00FDE0F6" w14:textId="77777777" w:rsidR="003255CE" w:rsidRDefault="003255CE">
      <w:pPr>
        <w:spacing w:line="276" w:lineRule="auto"/>
        <w:jc w:val="center"/>
        <w:rPr>
          <w:b/>
          <w:bCs/>
          <w:sz w:val="28"/>
          <w:szCs w:val="28"/>
        </w:rPr>
      </w:pPr>
    </w:p>
    <w:p w14:paraId="26ABEC0D" w14:textId="01F5DC17" w:rsidR="00062D57" w:rsidRDefault="00FD48EF">
      <w:pPr>
        <w:spacing w:line="276" w:lineRule="auto"/>
        <w:jc w:val="center"/>
      </w:pPr>
      <w:r>
        <w:rPr>
          <w:b/>
          <w:bCs/>
          <w:sz w:val="28"/>
          <w:szCs w:val="28"/>
        </w:rPr>
        <w:t>SISTEMA PARTECIPATO DI GARANZIA DEL</w:t>
      </w:r>
      <w:r w:rsidR="00AC0410">
        <w:rPr>
          <w:b/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 w:rsidR="00AC0410">
        <w:rPr>
          <w:b/>
          <w:bCs/>
          <w:sz w:val="28"/>
          <w:szCs w:val="28"/>
        </w:rPr>
        <w:t>VAL</w:t>
      </w:r>
      <w:r>
        <w:rPr>
          <w:b/>
          <w:bCs/>
          <w:sz w:val="28"/>
          <w:szCs w:val="28"/>
        </w:rPr>
        <w:t xml:space="preserve">GANDINO: </w:t>
      </w:r>
    </w:p>
    <w:p w14:paraId="2C8B686C" w14:textId="77777777" w:rsidR="00062D57" w:rsidRDefault="00FD48EF">
      <w:pPr>
        <w:spacing w:line="276" w:lineRule="auto"/>
        <w:jc w:val="center"/>
      </w:pPr>
      <w:r>
        <w:rPr>
          <w:b/>
          <w:bCs/>
          <w:sz w:val="28"/>
          <w:szCs w:val="28"/>
        </w:rPr>
        <w:t xml:space="preserve">CRITERI PER L’ASSEGNAZIONE DEL MARCHIO DI QUALITÀ </w:t>
      </w:r>
      <w:proofErr w:type="spellStart"/>
      <w:r>
        <w:rPr>
          <w:b/>
          <w:bCs/>
          <w:sz w:val="28"/>
          <w:szCs w:val="28"/>
        </w:rPr>
        <w:t>De.C.O</w:t>
      </w:r>
      <w:proofErr w:type="spellEnd"/>
      <w:r>
        <w:rPr>
          <w:b/>
          <w:bCs/>
          <w:sz w:val="28"/>
          <w:szCs w:val="28"/>
        </w:rPr>
        <w:t xml:space="preserve">. </w:t>
      </w:r>
    </w:p>
    <w:p w14:paraId="7B31B0F7" w14:textId="77777777" w:rsidR="00062D57" w:rsidRDefault="00FD48EF">
      <w:pPr>
        <w:spacing w:line="276" w:lineRule="auto"/>
        <w:jc w:val="center"/>
      </w:pPr>
      <w:r>
        <w:rPr>
          <w:b/>
          <w:bCs/>
          <w:sz w:val="28"/>
          <w:szCs w:val="28"/>
        </w:rPr>
        <w:t>(Denominazione Comunale di Origine)</w:t>
      </w:r>
    </w:p>
    <w:p w14:paraId="3C5EDEFE" w14:textId="77777777" w:rsidR="00062D57" w:rsidRDefault="00062D57">
      <w:pPr>
        <w:spacing w:line="276" w:lineRule="auto"/>
        <w:jc w:val="center"/>
        <w:rPr>
          <w:sz w:val="28"/>
          <w:szCs w:val="28"/>
        </w:rPr>
      </w:pPr>
    </w:p>
    <w:p w14:paraId="1E9D7DAF" w14:textId="0F3A82E4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I Comun</w:t>
      </w:r>
      <w:r w:rsidR="00AC0410">
        <w:rPr>
          <w:sz w:val="27"/>
          <w:szCs w:val="27"/>
        </w:rPr>
        <w:t>i</w:t>
      </w:r>
      <w:r>
        <w:rPr>
          <w:sz w:val="27"/>
          <w:szCs w:val="27"/>
        </w:rPr>
        <w:t xml:space="preserve"> d</w:t>
      </w:r>
      <w:r w:rsidR="00AC0410">
        <w:rPr>
          <w:sz w:val="27"/>
          <w:szCs w:val="27"/>
        </w:rPr>
        <w:t>ella</w:t>
      </w:r>
      <w:r>
        <w:rPr>
          <w:sz w:val="27"/>
          <w:szCs w:val="27"/>
        </w:rPr>
        <w:t xml:space="preserve"> </w:t>
      </w:r>
      <w:proofErr w:type="spellStart"/>
      <w:r w:rsidR="00AC0410">
        <w:rPr>
          <w:sz w:val="27"/>
          <w:szCs w:val="27"/>
        </w:rPr>
        <w:t>Valg</w:t>
      </w:r>
      <w:r>
        <w:rPr>
          <w:sz w:val="27"/>
          <w:szCs w:val="27"/>
        </w:rPr>
        <w:t>andino</w:t>
      </w:r>
      <w:proofErr w:type="spellEnd"/>
      <w:r>
        <w:rPr>
          <w:sz w:val="27"/>
          <w:szCs w:val="27"/>
        </w:rPr>
        <w:t xml:space="preserve"> intend</w:t>
      </w:r>
      <w:r w:rsidR="00AC0410">
        <w:rPr>
          <w:sz w:val="27"/>
          <w:szCs w:val="27"/>
        </w:rPr>
        <w:t>ono</w:t>
      </w:r>
      <w:r>
        <w:rPr>
          <w:sz w:val="27"/>
          <w:szCs w:val="27"/>
        </w:rPr>
        <w:t xml:space="preserve"> valorizzare le aziende agricole che dimostrino particolare sensibilità e attenzione alla qualità e all’impatto ambientale delle proprie produzioni, assegnando il marchio </w:t>
      </w:r>
      <w:proofErr w:type="spellStart"/>
      <w:r>
        <w:rPr>
          <w:sz w:val="27"/>
          <w:szCs w:val="27"/>
        </w:rPr>
        <w:t>De.C.O</w:t>
      </w:r>
      <w:proofErr w:type="spellEnd"/>
      <w:r>
        <w:rPr>
          <w:sz w:val="27"/>
          <w:szCs w:val="27"/>
        </w:rPr>
        <w:t xml:space="preserve">. a quelle che si impegnino a rispettare alcune condizioni e intraprendano un percorso di miglioramento in chiave </w:t>
      </w:r>
      <w:proofErr w:type="spellStart"/>
      <w:r>
        <w:rPr>
          <w:sz w:val="27"/>
          <w:szCs w:val="27"/>
        </w:rPr>
        <w:t>agroecologica</w:t>
      </w:r>
      <w:proofErr w:type="spellEnd"/>
      <w:r>
        <w:rPr>
          <w:sz w:val="27"/>
          <w:szCs w:val="27"/>
        </w:rPr>
        <w:t>.</w:t>
      </w:r>
    </w:p>
    <w:p w14:paraId="1AEB5A06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51E95B8A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L’attribuzione del marchio di qualità si </w:t>
      </w:r>
      <w:r>
        <w:rPr>
          <w:rFonts w:eastAsia="Calibri"/>
          <w:sz w:val="27"/>
          <w:szCs w:val="27"/>
        </w:rPr>
        <w:t xml:space="preserve">ispira al modello dei </w:t>
      </w:r>
      <w:r>
        <w:rPr>
          <w:rFonts w:eastAsia="Calibri"/>
          <w:b/>
          <w:bCs/>
          <w:sz w:val="27"/>
          <w:szCs w:val="27"/>
        </w:rPr>
        <w:t>Sistemi Partecipati di Garanzia</w:t>
      </w:r>
      <w:r>
        <w:rPr>
          <w:rFonts w:eastAsia="Calibri"/>
          <w:sz w:val="27"/>
          <w:szCs w:val="27"/>
        </w:rPr>
        <w:t xml:space="preserve"> (SPG), in cui produttori e consumatori concordano i criteri da osservare in un processo peer-to-peer, basato sull’assunzione di responsabilità e sulla fiducia. La verifica della qualità è affidata ai soggetti coinvolti nel processo, diversamente dalle certificazioni “di parte terza” rilasciate da un organismo di controllo, come quella biologica.</w:t>
      </w:r>
      <w:r>
        <w:rPr>
          <w:sz w:val="27"/>
          <w:szCs w:val="27"/>
        </w:rPr>
        <w:t xml:space="preserve"> </w:t>
      </w:r>
    </w:p>
    <w:p w14:paraId="0069A24A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6F83AC99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>L’adesione è volontaria</w:t>
      </w:r>
      <w:r>
        <w:rPr>
          <w:rFonts w:eastAsia="Calibri"/>
          <w:sz w:val="27"/>
          <w:szCs w:val="27"/>
        </w:rPr>
        <w:t xml:space="preserve"> e aperta a tutte le aziende produttrici, non solo a quelle già partecipanti ai Mercati Agricoli della </w:t>
      </w:r>
      <w:proofErr w:type="spellStart"/>
      <w:r>
        <w:rPr>
          <w:rFonts w:eastAsia="Calibri"/>
          <w:sz w:val="27"/>
          <w:szCs w:val="27"/>
        </w:rPr>
        <w:t>Valgandino</w:t>
      </w:r>
      <w:proofErr w:type="spellEnd"/>
      <w:r>
        <w:rPr>
          <w:rFonts w:eastAsia="Calibri"/>
          <w:sz w:val="27"/>
          <w:szCs w:val="27"/>
        </w:rPr>
        <w:t>.</w:t>
      </w:r>
    </w:p>
    <w:p w14:paraId="298160DF" w14:textId="77777777" w:rsidR="00062D57" w:rsidRDefault="00FD48EF">
      <w:pPr>
        <w:tabs>
          <w:tab w:val="left" w:pos="720"/>
          <w:tab w:val="left" w:pos="5904"/>
        </w:tabs>
        <w:snapToGrid w:val="0"/>
        <w:spacing w:before="57" w:line="276" w:lineRule="auto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La valutazione prende in considerazione </w:t>
      </w:r>
      <w:r>
        <w:rPr>
          <w:rFonts w:eastAsia="Calibri"/>
          <w:b/>
          <w:bCs/>
          <w:sz w:val="27"/>
          <w:szCs w:val="27"/>
        </w:rPr>
        <w:t>tutta la filiera produttiva</w:t>
      </w:r>
      <w:r>
        <w:rPr>
          <w:rFonts w:eastAsia="Calibri"/>
          <w:sz w:val="27"/>
          <w:szCs w:val="27"/>
        </w:rPr>
        <w:t xml:space="preserve"> e l’intero ciclo di vita del prodotto, dalle materie prime impiegate fino allo smaltimento post-consumo.</w:t>
      </w:r>
    </w:p>
    <w:p w14:paraId="636E1377" w14:textId="77777777" w:rsidR="00062D57" w:rsidRDefault="00062D57">
      <w:pPr>
        <w:tabs>
          <w:tab w:val="left" w:pos="720"/>
          <w:tab w:val="left" w:pos="5904"/>
        </w:tabs>
        <w:snapToGrid w:val="0"/>
        <w:spacing w:before="57" w:line="276" w:lineRule="auto"/>
        <w:jc w:val="both"/>
        <w:rPr>
          <w:rFonts w:eastAsia="Calibri"/>
          <w:sz w:val="27"/>
          <w:szCs w:val="27"/>
        </w:rPr>
      </w:pPr>
    </w:p>
    <w:p w14:paraId="10EDAEE0" w14:textId="77777777" w:rsidR="00062D57" w:rsidRDefault="00FD48EF">
      <w:pPr>
        <w:tabs>
          <w:tab w:val="left" w:pos="720"/>
          <w:tab w:val="left" w:pos="5904"/>
        </w:tabs>
        <w:snapToGrid w:val="0"/>
        <w:spacing w:before="57" w:line="276" w:lineRule="auto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Il rispetto degli standard di qualità viene verificato inizialmente e attraverso successivi controlli periodici (</w:t>
      </w:r>
      <w:r w:rsidR="002E60CD">
        <w:rPr>
          <w:rFonts w:eastAsia="Calibri"/>
          <w:sz w:val="27"/>
          <w:szCs w:val="27"/>
        </w:rPr>
        <w:t>indicativamente semestrali</w:t>
      </w:r>
      <w:r>
        <w:rPr>
          <w:rFonts w:eastAsia="Calibri"/>
          <w:sz w:val="27"/>
          <w:szCs w:val="27"/>
        </w:rPr>
        <w:t xml:space="preserve">), da un </w:t>
      </w:r>
      <w:r>
        <w:rPr>
          <w:rFonts w:eastAsia="Calibri"/>
          <w:b/>
          <w:bCs/>
          <w:sz w:val="27"/>
          <w:szCs w:val="27"/>
        </w:rPr>
        <w:t>gruppo di valutazione</w:t>
      </w:r>
      <w:r>
        <w:rPr>
          <w:rFonts w:eastAsia="Calibri"/>
          <w:sz w:val="27"/>
          <w:szCs w:val="27"/>
        </w:rPr>
        <w:t xml:space="preserve"> comprendente: </w:t>
      </w:r>
    </w:p>
    <w:p w14:paraId="095A7768" w14:textId="77777777" w:rsidR="00062D57" w:rsidRDefault="00FD48EF">
      <w:pPr>
        <w:tabs>
          <w:tab w:val="left" w:pos="720"/>
          <w:tab w:val="left" w:pos="5904"/>
        </w:tabs>
        <w:snapToGrid w:val="0"/>
        <w:spacing w:before="57" w:line="276" w:lineRule="auto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- l’assessora competente del Comune di Gandino e uno o più tecnici da lei designati;</w:t>
      </w:r>
    </w:p>
    <w:p w14:paraId="6EA394D0" w14:textId="77777777" w:rsidR="00062D57" w:rsidRDefault="00FD48EF">
      <w:pPr>
        <w:tabs>
          <w:tab w:val="left" w:pos="720"/>
          <w:tab w:val="left" w:pos="5904"/>
        </w:tabs>
        <w:snapToGrid w:val="0"/>
        <w:spacing w:before="57" w:line="276" w:lineRule="auto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- due rappresentanti delle aziende agricole aderenti;</w:t>
      </w:r>
    </w:p>
    <w:p w14:paraId="1490ED12" w14:textId="77777777" w:rsidR="00062D57" w:rsidRDefault="00FD48EF">
      <w:pPr>
        <w:tabs>
          <w:tab w:val="left" w:pos="720"/>
          <w:tab w:val="left" w:pos="5904"/>
        </w:tabs>
        <w:snapToGrid w:val="0"/>
        <w:spacing w:before="57" w:line="276" w:lineRule="auto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- due cittadine rappresentanti l’associazione Rete Umana </w:t>
      </w:r>
      <w:proofErr w:type="spellStart"/>
      <w:r>
        <w:rPr>
          <w:rFonts w:eastAsia="Calibri"/>
          <w:sz w:val="27"/>
          <w:szCs w:val="27"/>
        </w:rPr>
        <w:t>Valgandino</w:t>
      </w:r>
      <w:proofErr w:type="spellEnd"/>
      <w:r>
        <w:rPr>
          <w:rFonts w:eastAsia="Calibri"/>
          <w:sz w:val="27"/>
          <w:szCs w:val="27"/>
        </w:rPr>
        <w:t xml:space="preserve"> e il G.A.S. </w:t>
      </w:r>
      <w:proofErr w:type="spellStart"/>
      <w:r>
        <w:rPr>
          <w:rFonts w:eastAsia="Calibri"/>
          <w:sz w:val="27"/>
          <w:szCs w:val="27"/>
        </w:rPr>
        <w:t>Valgandino</w:t>
      </w:r>
      <w:proofErr w:type="spellEnd"/>
      <w:r>
        <w:rPr>
          <w:rFonts w:eastAsia="Calibri"/>
          <w:sz w:val="27"/>
          <w:szCs w:val="27"/>
        </w:rPr>
        <w:t>.</w:t>
      </w:r>
    </w:p>
    <w:p w14:paraId="16E3889C" w14:textId="77777777" w:rsidR="00062D57" w:rsidRDefault="00062D57">
      <w:pPr>
        <w:tabs>
          <w:tab w:val="left" w:pos="720"/>
          <w:tab w:val="left" w:pos="5904"/>
        </w:tabs>
        <w:snapToGrid w:val="0"/>
        <w:spacing w:before="57" w:line="276" w:lineRule="auto"/>
        <w:jc w:val="both"/>
        <w:rPr>
          <w:rFonts w:eastAsia="Calibri"/>
          <w:sz w:val="27"/>
          <w:szCs w:val="27"/>
        </w:rPr>
      </w:pPr>
    </w:p>
    <w:p w14:paraId="31FC7D93" w14:textId="77777777" w:rsidR="003255CE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Per ognuno dei </w:t>
      </w:r>
      <w:r>
        <w:rPr>
          <w:b/>
          <w:bCs/>
          <w:sz w:val="27"/>
          <w:szCs w:val="27"/>
        </w:rPr>
        <w:t>criteri sotto elencati</w:t>
      </w:r>
      <w:r>
        <w:rPr>
          <w:sz w:val="27"/>
          <w:szCs w:val="27"/>
        </w:rPr>
        <w:t xml:space="preserve"> viene assegnato un punteggio</w:t>
      </w:r>
      <w:r w:rsidR="00C87710" w:rsidRPr="00144391">
        <w:rPr>
          <w:sz w:val="27"/>
          <w:szCs w:val="27"/>
        </w:rPr>
        <w:t xml:space="preserve">, che nel caso dei </w:t>
      </w:r>
      <w:r w:rsidR="002E60CD" w:rsidRPr="00144391">
        <w:rPr>
          <w:sz w:val="27"/>
          <w:szCs w:val="27"/>
        </w:rPr>
        <w:t>primi tre criteri (a, b, c)</w:t>
      </w:r>
      <w:r w:rsidR="00C87710" w:rsidRPr="00144391">
        <w:rPr>
          <w:sz w:val="27"/>
          <w:szCs w:val="27"/>
        </w:rPr>
        <w:t xml:space="preserve"> è </w:t>
      </w:r>
      <w:r w:rsidRPr="00144391">
        <w:rPr>
          <w:sz w:val="27"/>
          <w:szCs w:val="27"/>
        </w:rPr>
        <w:t>compreso tra 1 (livello minimo necessario per l’a</w:t>
      </w:r>
      <w:r>
        <w:rPr>
          <w:sz w:val="27"/>
          <w:szCs w:val="27"/>
        </w:rPr>
        <w:t xml:space="preserve">desione al sistema di garanzia) e 3 (standard pienamente rispettato). </w:t>
      </w:r>
    </w:p>
    <w:p w14:paraId="3E6A2D05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Per partecipare al SPG ed ottenere il marchio di qualità </w:t>
      </w:r>
      <w:proofErr w:type="spellStart"/>
      <w:r>
        <w:rPr>
          <w:sz w:val="27"/>
          <w:szCs w:val="27"/>
        </w:rPr>
        <w:t>De.C.O</w:t>
      </w:r>
      <w:proofErr w:type="spellEnd"/>
      <w:r>
        <w:rPr>
          <w:sz w:val="27"/>
          <w:szCs w:val="27"/>
        </w:rPr>
        <w:t>., l’azienda agricola deve:</w:t>
      </w:r>
    </w:p>
    <w:p w14:paraId="0A4DF0A3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totalizzare almeno 5 punti;</w:t>
      </w:r>
    </w:p>
    <w:p w14:paraId="6B154C31" w14:textId="42B4B07A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impegnarsi ad aumentare il proprio punteggio di almeno 1 punto nei successivi due anni, grazie anche al supporto tecnico offerto dal Comune di </w:t>
      </w:r>
      <w:r w:rsidRPr="00144391">
        <w:rPr>
          <w:sz w:val="27"/>
          <w:szCs w:val="27"/>
        </w:rPr>
        <w:t>Gandino.</w:t>
      </w:r>
    </w:p>
    <w:p w14:paraId="2B18EFBC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76B1C38E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CRITERI</w:t>
      </w:r>
    </w:p>
    <w:p w14:paraId="1CA80AA3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a) </w:t>
      </w:r>
      <w:r>
        <w:rPr>
          <w:b/>
          <w:bCs/>
          <w:sz w:val="27"/>
          <w:szCs w:val="27"/>
        </w:rPr>
        <w:t>OGM,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biologico o biodinamico</w:t>
      </w:r>
      <w:r>
        <w:rPr>
          <w:sz w:val="27"/>
          <w:szCs w:val="27"/>
        </w:rPr>
        <w:t xml:space="preserve"> (3 livelli): </w:t>
      </w:r>
    </w:p>
    <w:p w14:paraId="75ACBFFD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 l’azienda non è certificata, ma non utilizza OGM in tutta la filiera produttiva (compresi i mangimi), né sementi prodotte con nuove tecniche genomiche (NBT, NGT, TEA) e adotta standard equivalenti a quelli dell’agricoltura biologica, o comunque tecniche </w:t>
      </w:r>
      <w:proofErr w:type="spellStart"/>
      <w:r>
        <w:rPr>
          <w:sz w:val="27"/>
          <w:szCs w:val="27"/>
        </w:rPr>
        <w:t>agroecologiche</w:t>
      </w:r>
      <w:proofErr w:type="spellEnd"/>
      <w:r>
        <w:rPr>
          <w:sz w:val="27"/>
          <w:szCs w:val="27"/>
        </w:rPr>
        <w:t xml:space="preserve">, tra le quali, ad esempio: </w:t>
      </w:r>
    </w:p>
    <w:p w14:paraId="7F4E56A0" w14:textId="77777777" w:rsidR="00062D57" w:rsidRDefault="00FD48EF">
      <w:pPr>
        <w:numPr>
          <w:ilvl w:val="0"/>
          <w:numId w:val="1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assenza di diserbi chimici</w:t>
      </w:r>
    </w:p>
    <w:p w14:paraId="7B5E32EE" w14:textId="77777777" w:rsidR="00062D57" w:rsidRDefault="00FD48EF">
      <w:pPr>
        <w:numPr>
          <w:ilvl w:val="0"/>
          <w:numId w:val="1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assenza di trattamenti fitosanitari di sintesi</w:t>
      </w:r>
    </w:p>
    <w:p w14:paraId="67D4C992" w14:textId="77777777" w:rsidR="00062D57" w:rsidRDefault="00FD48EF">
      <w:pPr>
        <w:numPr>
          <w:ilvl w:val="0"/>
          <w:numId w:val="1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uso di fertilizzanti solo organici</w:t>
      </w:r>
    </w:p>
    <w:p w14:paraId="6945E2A5" w14:textId="77777777" w:rsidR="00062D57" w:rsidRDefault="00FD48EF">
      <w:pPr>
        <w:numPr>
          <w:ilvl w:val="0"/>
          <w:numId w:val="1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piano di rotazioni</w:t>
      </w:r>
    </w:p>
    <w:p w14:paraId="3914B067" w14:textId="77777777" w:rsidR="00062D57" w:rsidRDefault="00FD48EF">
      <w:pPr>
        <w:numPr>
          <w:ilvl w:val="0"/>
          <w:numId w:val="1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in apicoltura, uso </w:t>
      </w:r>
      <w:r w:rsidRPr="00144391">
        <w:rPr>
          <w:sz w:val="27"/>
          <w:szCs w:val="27"/>
        </w:rPr>
        <w:t>esclusivo di trattamenti ammessi in agricoltura biologica e pratiche</w:t>
      </w:r>
      <w:r>
        <w:rPr>
          <w:sz w:val="27"/>
          <w:szCs w:val="27"/>
        </w:rPr>
        <w:t xml:space="preserve"> naturali per la lotta alla varroa (come ad esempio il blocco di covata, il telaino "</w:t>
      </w:r>
      <w:proofErr w:type="spellStart"/>
      <w:r>
        <w:rPr>
          <w:sz w:val="27"/>
          <w:szCs w:val="27"/>
        </w:rPr>
        <w:t>campero</w:t>
      </w:r>
      <w:proofErr w:type="spellEnd"/>
      <w:r>
        <w:rPr>
          <w:sz w:val="27"/>
          <w:szCs w:val="27"/>
        </w:rPr>
        <w:t>", altri sistemi non sacrificali per il monitoraggio)</w:t>
      </w:r>
    </w:p>
    <w:p w14:paraId="69C03ECD" w14:textId="77777777" w:rsidR="00062D57" w:rsidRDefault="00FD48EF">
      <w:pPr>
        <w:numPr>
          <w:ilvl w:val="0"/>
          <w:numId w:val="1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produzione casearia senza impiego di lisozimi</w:t>
      </w:r>
    </w:p>
    <w:p w14:paraId="0F362115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→ 1 punto</w:t>
      </w:r>
    </w:p>
    <w:p w14:paraId="2A9FD79B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2- azienda in conversione (ha intrapreso il percorso verso la certificazione biologica) </w:t>
      </w:r>
    </w:p>
    <w:p w14:paraId="511F18E5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→ 2 punti</w:t>
      </w:r>
    </w:p>
    <w:p w14:paraId="310ADCE3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3- azienda certificata → 3 punti</w:t>
      </w:r>
    </w:p>
    <w:p w14:paraId="08C8C630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1967CB20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b) </w:t>
      </w:r>
      <w:r>
        <w:rPr>
          <w:b/>
          <w:bCs/>
          <w:sz w:val="27"/>
          <w:szCs w:val="27"/>
        </w:rPr>
        <w:t>Kilometro zero</w:t>
      </w:r>
      <w:r>
        <w:rPr>
          <w:sz w:val="27"/>
          <w:szCs w:val="27"/>
        </w:rPr>
        <w:t xml:space="preserve"> (3 livelli):</w:t>
      </w:r>
    </w:p>
    <w:p w14:paraId="3DE83A21" w14:textId="28E30486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1- produzione provinciale </w:t>
      </w:r>
      <w:r w:rsidRPr="00144391">
        <w:rPr>
          <w:sz w:val="27"/>
          <w:szCs w:val="27"/>
        </w:rPr>
        <w:t>→</w:t>
      </w:r>
      <w:r>
        <w:rPr>
          <w:sz w:val="27"/>
          <w:szCs w:val="27"/>
        </w:rPr>
        <w:t xml:space="preserve"> 1 punto</w:t>
      </w:r>
    </w:p>
    <w:p w14:paraId="110AE3FA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2- produzione in Val Seriana → 2 punti</w:t>
      </w:r>
    </w:p>
    <w:p w14:paraId="69D89515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3- produzione in </w:t>
      </w:r>
      <w:proofErr w:type="spellStart"/>
      <w:r>
        <w:rPr>
          <w:sz w:val="27"/>
          <w:szCs w:val="27"/>
        </w:rPr>
        <w:t>Valgandino</w:t>
      </w:r>
      <w:proofErr w:type="spellEnd"/>
      <w:r>
        <w:rPr>
          <w:sz w:val="27"/>
          <w:szCs w:val="27"/>
        </w:rPr>
        <w:t xml:space="preserve"> → 3 punti</w:t>
      </w:r>
    </w:p>
    <w:p w14:paraId="34DC275D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7CDEE15D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c) </w:t>
      </w:r>
      <w:r>
        <w:rPr>
          <w:b/>
          <w:bCs/>
          <w:sz w:val="27"/>
          <w:szCs w:val="27"/>
        </w:rPr>
        <w:t>Filiera corta</w:t>
      </w:r>
      <w:r>
        <w:rPr>
          <w:sz w:val="27"/>
          <w:szCs w:val="27"/>
        </w:rPr>
        <w:t xml:space="preserve"> (3 livelli): </w:t>
      </w:r>
    </w:p>
    <w:p w14:paraId="0D78B109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1- produzione a ciclo semichiuso (parte delle materie prime sono acquistate fuori dall'azienda) → 1 punto</w:t>
      </w:r>
    </w:p>
    <w:p w14:paraId="6A2C70AC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2- cooperazione per il reperimento delle materie prime con altri produttori locali, promuovendo lo sviluppo di reti, consorzi, cooperative → 2 punti</w:t>
      </w:r>
    </w:p>
    <w:p w14:paraId="45EB5E7C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3- produzione a ciclo chiuso (tutto viene prodotto in azienda, dalla materia prima al prodotto finito) → 3 punti</w:t>
      </w:r>
    </w:p>
    <w:p w14:paraId="71949961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6CCD1260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d) </w:t>
      </w:r>
      <w:r>
        <w:rPr>
          <w:b/>
          <w:bCs/>
          <w:sz w:val="27"/>
          <w:szCs w:val="27"/>
        </w:rPr>
        <w:t>Impatto ambientale</w:t>
      </w:r>
      <w:r>
        <w:rPr>
          <w:sz w:val="27"/>
          <w:szCs w:val="27"/>
        </w:rPr>
        <w:t xml:space="preserve"> (consumo di risorse, produzione di rifiuti e inquinamento - 2 livelli):</w:t>
      </w:r>
    </w:p>
    <w:p w14:paraId="1246DBB2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1- per ognuno dei seguenti elementi → 1 punto:</w:t>
      </w:r>
    </w:p>
    <w:p w14:paraId="43670804" w14:textId="77777777" w:rsidR="00062D57" w:rsidRDefault="00FD48EF">
      <w:pPr>
        <w:numPr>
          <w:ilvl w:val="0"/>
          <w:numId w:val="2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compostaggio in azienda</w:t>
      </w:r>
    </w:p>
    <w:p w14:paraId="62AB5ED0" w14:textId="77777777" w:rsidR="00062D57" w:rsidRDefault="00FD48EF">
      <w:pPr>
        <w:numPr>
          <w:ilvl w:val="0"/>
          <w:numId w:val="2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confezionamento dei prodotti con imballaggi minimali, compostabili, riciclabili</w:t>
      </w:r>
    </w:p>
    <w:p w14:paraId="636137D6" w14:textId="77777777" w:rsidR="00062D57" w:rsidRDefault="00FD48EF">
      <w:pPr>
        <w:numPr>
          <w:ilvl w:val="0"/>
          <w:numId w:val="2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impiego di tecniche e accorgimenti per ridurre il consumo idrico, come pacciamatura, irrigazione a goccia, impiego di specie e varietà resistenti alla siccità, rustiche, nane</w:t>
      </w:r>
    </w:p>
    <w:p w14:paraId="23A80AA0" w14:textId="77777777" w:rsidR="00062D57" w:rsidRDefault="00FD48EF">
      <w:pPr>
        <w:numPr>
          <w:ilvl w:val="0"/>
          <w:numId w:val="2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raccolta e riutilizzo delle acque piovane</w:t>
      </w:r>
    </w:p>
    <w:p w14:paraId="00AC5599" w14:textId="77777777" w:rsidR="00062D57" w:rsidRDefault="00FD48EF">
      <w:pPr>
        <w:numPr>
          <w:ilvl w:val="0"/>
          <w:numId w:val="2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produzione e utilizzo di energie rinnovabili</w:t>
      </w:r>
    </w:p>
    <w:p w14:paraId="6E5C8E45" w14:textId="77777777" w:rsidR="00062D57" w:rsidRDefault="00FD48EF">
      <w:pPr>
        <w:numPr>
          <w:ilvl w:val="0"/>
          <w:numId w:val="2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impiego di tecniche e accorgimenti per ridurre l’uso di combustibili fossili e l’inquinamento (ad esempio attrezzature e macchinari ad alimentazione elettrica)</w:t>
      </w:r>
    </w:p>
    <w:p w14:paraId="6FCAD60A" w14:textId="77777777" w:rsidR="00062D57" w:rsidRDefault="00FD48EF">
      <w:pPr>
        <w:tabs>
          <w:tab w:val="left" w:pos="399"/>
        </w:tabs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2- per ognuno dei seguenti elementi → 2 punti:</w:t>
      </w:r>
    </w:p>
    <w:p w14:paraId="53823571" w14:textId="77777777" w:rsidR="00062D57" w:rsidRDefault="00FD48EF">
      <w:pPr>
        <w:numPr>
          <w:ilvl w:val="0"/>
          <w:numId w:val="2"/>
        </w:numPr>
        <w:tabs>
          <w:tab w:val="clear" w:pos="720"/>
          <w:tab w:val="left" w:pos="-321"/>
        </w:tabs>
        <w:spacing w:before="57" w:line="276" w:lineRule="auto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fitodepurazione delle acque reflue</w:t>
      </w:r>
    </w:p>
    <w:p w14:paraId="45491AF9" w14:textId="77777777" w:rsidR="00062D57" w:rsidRDefault="00FD48EF">
      <w:pPr>
        <w:numPr>
          <w:ilvl w:val="0"/>
          <w:numId w:val="2"/>
        </w:numPr>
        <w:tabs>
          <w:tab w:val="clear" w:pos="720"/>
          <w:tab w:val="left" w:pos="416"/>
        </w:tabs>
        <w:spacing w:before="57" w:line="276" w:lineRule="auto"/>
        <w:ind w:left="737" w:hanging="397"/>
        <w:jc w:val="both"/>
        <w:rPr>
          <w:sz w:val="27"/>
          <w:szCs w:val="27"/>
        </w:rPr>
      </w:pPr>
      <w:r>
        <w:rPr>
          <w:sz w:val="27"/>
          <w:szCs w:val="27"/>
        </w:rPr>
        <w:t>eliminazione degli imballaggi con vendita di prodotti sfusi in contenitori a rendere o portati dall’acquirente</w:t>
      </w:r>
    </w:p>
    <w:p w14:paraId="209CA404" w14:textId="77777777" w:rsidR="00062D57" w:rsidRDefault="00FD48EF">
      <w:pPr>
        <w:numPr>
          <w:ilvl w:val="0"/>
          <w:numId w:val="2"/>
        </w:numPr>
        <w:tabs>
          <w:tab w:val="clear" w:pos="720"/>
          <w:tab w:val="left" w:pos="416"/>
        </w:tabs>
        <w:spacing w:before="57" w:line="276" w:lineRule="auto"/>
        <w:ind w:left="737" w:hanging="397"/>
        <w:jc w:val="both"/>
        <w:rPr>
          <w:sz w:val="27"/>
          <w:szCs w:val="27"/>
        </w:rPr>
      </w:pPr>
      <w:r>
        <w:rPr>
          <w:sz w:val="27"/>
          <w:szCs w:val="27"/>
        </w:rPr>
        <w:t>autoproduzione di concimi, fertilizzanti, trattamenti fitosanitari naturali</w:t>
      </w:r>
    </w:p>
    <w:p w14:paraId="344CF3F6" w14:textId="77777777" w:rsidR="00062D57" w:rsidRDefault="00FD48EF">
      <w:pPr>
        <w:numPr>
          <w:ilvl w:val="0"/>
          <w:numId w:val="2"/>
        </w:numPr>
        <w:tabs>
          <w:tab w:val="clear" w:pos="720"/>
        </w:tabs>
        <w:spacing w:before="57" w:line="276" w:lineRule="auto"/>
        <w:ind w:left="737" w:hanging="397"/>
        <w:jc w:val="both"/>
        <w:rPr>
          <w:sz w:val="27"/>
          <w:szCs w:val="27"/>
        </w:rPr>
      </w:pPr>
      <w:r>
        <w:rPr>
          <w:sz w:val="27"/>
          <w:szCs w:val="27"/>
        </w:rPr>
        <w:t>autoproduzione di mangime per la nutrizione delle api con prodotti biologici</w:t>
      </w:r>
    </w:p>
    <w:p w14:paraId="0737FB4A" w14:textId="77777777" w:rsidR="00062D57" w:rsidRDefault="00FD48EF">
      <w:pPr>
        <w:numPr>
          <w:ilvl w:val="0"/>
          <w:numId w:val="2"/>
        </w:numPr>
        <w:tabs>
          <w:tab w:val="clear" w:pos="720"/>
          <w:tab w:val="left" w:pos="416"/>
        </w:tabs>
        <w:spacing w:before="57" w:line="276" w:lineRule="auto"/>
        <w:ind w:left="737" w:hanging="39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impiego di tecniche e accorgimenti di tipo bioclimatico (sfruttamento ottimale dell’irraggiamento solare/ombreggiamento/frangivento...) </w:t>
      </w:r>
    </w:p>
    <w:p w14:paraId="09AFEDF9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3D4923C0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e) Tutela della </w:t>
      </w:r>
      <w:r>
        <w:rPr>
          <w:b/>
          <w:bCs/>
          <w:sz w:val="27"/>
          <w:szCs w:val="27"/>
        </w:rPr>
        <w:t>biodiversità</w:t>
      </w:r>
      <w:r>
        <w:rPr>
          <w:sz w:val="27"/>
          <w:szCs w:val="27"/>
        </w:rPr>
        <w:t xml:space="preserve">, degli </w:t>
      </w:r>
      <w:r>
        <w:rPr>
          <w:b/>
          <w:bCs/>
          <w:sz w:val="27"/>
          <w:szCs w:val="27"/>
        </w:rPr>
        <w:t>ecosistemi</w:t>
      </w:r>
      <w:r>
        <w:rPr>
          <w:sz w:val="27"/>
          <w:szCs w:val="27"/>
        </w:rPr>
        <w:t xml:space="preserve"> e del </w:t>
      </w:r>
      <w:r>
        <w:rPr>
          <w:b/>
          <w:bCs/>
          <w:sz w:val="27"/>
          <w:szCs w:val="27"/>
        </w:rPr>
        <w:t>paesaggio</w:t>
      </w:r>
      <w:r>
        <w:rPr>
          <w:sz w:val="27"/>
          <w:szCs w:val="27"/>
        </w:rPr>
        <w:t xml:space="preserve"> - per ognuno dei seguenti elementi → 1 punto:</w:t>
      </w:r>
    </w:p>
    <w:p w14:paraId="39ED62BA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737" w:hanging="39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impianto e conservazione di siepi </w:t>
      </w:r>
      <w:proofErr w:type="spellStart"/>
      <w:r>
        <w:rPr>
          <w:sz w:val="27"/>
          <w:szCs w:val="27"/>
        </w:rPr>
        <w:t>polispecifiche</w:t>
      </w:r>
      <w:proofErr w:type="spellEnd"/>
      <w:r>
        <w:rPr>
          <w:sz w:val="27"/>
          <w:szCs w:val="27"/>
        </w:rPr>
        <w:t xml:space="preserve"> e aree boscate con piante autoctone, stagni e zone umide</w:t>
      </w:r>
    </w:p>
    <w:p w14:paraId="62F15B93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737" w:hanging="397"/>
        <w:jc w:val="both"/>
        <w:rPr>
          <w:sz w:val="27"/>
          <w:szCs w:val="27"/>
        </w:rPr>
      </w:pPr>
      <w:r>
        <w:rPr>
          <w:sz w:val="27"/>
          <w:szCs w:val="27"/>
        </w:rPr>
        <w:t>impiego di varietà e razze antiche, locali, rare</w:t>
      </w:r>
    </w:p>
    <w:p w14:paraId="605306B8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737" w:hanging="397"/>
        <w:jc w:val="both"/>
        <w:rPr>
          <w:sz w:val="27"/>
          <w:szCs w:val="27"/>
        </w:rPr>
      </w:pPr>
      <w:r>
        <w:rPr>
          <w:sz w:val="27"/>
          <w:szCs w:val="27"/>
        </w:rPr>
        <w:t>autoproduzione dei semi</w:t>
      </w:r>
    </w:p>
    <w:p w14:paraId="6C35A565" w14:textId="77777777" w:rsidR="00062D57" w:rsidRDefault="00FD48EF">
      <w:pPr>
        <w:numPr>
          <w:ilvl w:val="0"/>
          <w:numId w:val="3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utilizzo di varietà di api italiane (ape ligustica)</w:t>
      </w:r>
    </w:p>
    <w:p w14:paraId="61170AC0" w14:textId="77777777" w:rsidR="00062D57" w:rsidRDefault="00FD48EF">
      <w:pPr>
        <w:numPr>
          <w:ilvl w:val="0"/>
          <w:numId w:val="3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messa a dimora di piante mellifere nei pressi degli alveari.</w:t>
      </w:r>
    </w:p>
    <w:p w14:paraId="4C0459B7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5DF2A5E2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f) </w:t>
      </w:r>
      <w:r>
        <w:rPr>
          <w:b/>
          <w:bCs/>
          <w:sz w:val="27"/>
          <w:szCs w:val="27"/>
        </w:rPr>
        <w:t>Benessere animale</w:t>
      </w:r>
      <w:r>
        <w:rPr>
          <w:sz w:val="27"/>
          <w:szCs w:val="27"/>
        </w:rPr>
        <w:t xml:space="preserve"> - per ognuno dei seguenti elementi → 1 punto:</w:t>
      </w:r>
    </w:p>
    <w:p w14:paraId="40D2B83A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nutrizione dei cuccioli con latte materno (non in polvere)</w:t>
      </w:r>
    </w:p>
    <w:p w14:paraId="6EF25CD6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allevamento al pascolo in condizioni climatiche favorevoli</w:t>
      </w:r>
    </w:p>
    <w:p w14:paraId="62E080CA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stabulazione libera in stalla</w:t>
      </w:r>
    </w:p>
    <w:p w14:paraId="59B9B9BF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allevamento avicolo non in gabbia</w:t>
      </w:r>
    </w:p>
    <w:p w14:paraId="4517B199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apicoltura stanziale</w:t>
      </w:r>
    </w:p>
    <w:p w14:paraId="390512EC" w14:textId="77777777" w:rsidR="00062D57" w:rsidRDefault="00FD48EF">
      <w:pPr>
        <w:numPr>
          <w:ilvl w:val="0"/>
          <w:numId w:val="3"/>
        </w:numPr>
        <w:tabs>
          <w:tab w:val="clear" w:pos="720"/>
        </w:tabs>
        <w:spacing w:before="57" w:line="276" w:lineRule="auto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produzione di miele in favo</w:t>
      </w:r>
    </w:p>
    <w:p w14:paraId="12B3C77F" w14:textId="77777777" w:rsidR="00062D57" w:rsidRDefault="00062D57">
      <w:pPr>
        <w:spacing w:before="57" w:line="276" w:lineRule="auto"/>
        <w:ind w:firstLine="340"/>
        <w:jc w:val="both"/>
        <w:rPr>
          <w:sz w:val="27"/>
          <w:szCs w:val="27"/>
        </w:rPr>
      </w:pPr>
    </w:p>
    <w:p w14:paraId="15F90BDC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h) Lavoro e </w:t>
      </w:r>
      <w:r>
        <w:rPr>
          <w:b/>
          <w:bCs/>
          <w:sz w:val="27"/>
          <w:szCs w:val="27"/>
        </w:rPr>
        <w:t>impegno sociale</w:t>
      </w:r>
      <w:r>
        <w:rPr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t>economia di relazione</w:t>
      </w:r>
      <w:r>
        <w:rPr>
          <w:sz w:val="27"/>
          <w:szCs w:val="27"/>
        </w:rPr>
        <w:t xml:space="preserve">, costruzione di </w:t>
      </w:r>
      <w:r>
        <w:rPr>
          <w:b/>
          <w:bCs/>
          <w:sz w:val="27"/>
          <w:szCs w:val="27"/>
        </w:rPr>
        <w:t>comunità</w:t>
      </w:r>
      <w:r>
        <w:rPr>
          <w:sz w:val="27"/>
          <w:szCs w:val="27"/>
        </w:rPr>
        <w:t xml:space="preserve">, attività di </w:t>
      </w:r>
      <w:r>
        <w:rPr>
          <w:b/>
          <w:bCs/>
          <w:sz w:val="27"/>
          <w:szCs w:val="27"/>
        </w:rPr>
        <w:t>sensibilizzazione</w:t>
      </w:r>
      <w:r>
        <w:rPr>
          <w:sz w:val="27"/>
          <w:szCs w:val="27"/>
        </w:rPr>
        <w:t xml:space="preserve"> - per ognuno dei seguenti elementi → 1 punto:</w:t>
      </w:r>
    </w:p>
    <w:p w14:paraId="0E48BDA8" w14:textId="05FA8168" w:rsidR="00062D57" w:rsidRDefault="00FD48EF">
      <w:pPr>
        <w:numPr>
          <w:ilvl w:val="0"/>
          <w:numId w:val="4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assunzione di soggetti "deboli", sostegno a realtà che operano in ambito sociale</w:t>
      </w:r>
    </w:p>
    <w:p w14:paraId="17A09B7E" w14:textId="77777777" w:rsidR="00062D57" w:rsidRDefault="00FD48EF">
      <w:pPr>
        <w:numPr>
          <w:ilvl w:val="0"/>
          <w:numId w:val="4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vendita diretta in azienda</w:t>
      </w:r>
    </w:p>
    <w:p w14:paraId="0779F2DD" w14:textId="77777777" w:rsidR="00062D57" w:rsidRDefault="00FD48EF">
      <w:pPr>
        <w:numPr>
          <w:ilvl w:val="0"/>
          <w:numId w:val="4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adesione a circuiti di scambio non monetizzato (es. RISO) o di monete complementari (es. </w:t>
      </w:r>
      <w:proofErr w:type="spellStart"/>
      <w:r>
        <w:rPr>
          <w:sz w:val="27"/>
          <w:szCs w:val="27"/>
        </w:rPr>
        <w:t>Monethica</w:t>
      </w:r>
      <w:proofErr w:type="spellEnd"/>
      <w:r>
        <w:rPr>
          <w:sz w:val="27"/>
          <w:szCs w:val="27"/>
        </w:rPr>
        <w:t>)</w:t>
      </w:r>
    </w:p>
    <w:p w14:paraId="6C66C3B3" w14:textId="77777777" w:rsidR="00062D57" w:rsidRDefault="00FD48EF">
      <w:pPr>
        <w:numPr>
          <w:ilvl w:val="0"/>
          <w:numId w:val="4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organizzazione di visite guidate, eventi di sensibilizzazione e formazione</w:t>
      </w:r>
    </w:p>
    <w:p w14:paraId="3D6EABCE" w14:textId="77777777" w:rsidR="00062D57" w:rsidRDefault="00FD48EF">
      <w:pPr>
        <w:numPr>
          <w:ilvl w:val="0"/>
          <w:numId w:val="4"/>
        </w:numPr>
        <w:spacing w:before="57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recupero di lavorazioni tradizionali.</w:t>
      </w:r>
    </w:p>
    <w:p w14:paraId="59C1C863" w14:textId="77777777" w:rsidR="00062D57" w:rsidRDefault="00062D57">
      <w:pPr>
        <w:spacing w:before="57" w:line="276" w:lineRule="auto"/>
        <w:jc w:val="both"/>
        <w:rPr>
          <w:sz w:val="27"/>
          <w:szCs w:val="27"/>
        </w:rPr>
      </w:pPr>
    </w:p>
    <w:p w14:paraId="7A3173E6" w14:textId="77777777" w:rsidR="00062D57" w:rsidRDefault="00FD48EF">
      <w:pPr>
        <w:spacing w:before="57" w:line="276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N.B.</w:t>
      </w:r>
      <w:r>
        <w:rPr>
          <w:sz w:val="27"/>
          <w:szCs w:val="27"/>
        </w:rPr>
        <w:t xml:space="preserve"> Questo documento rappresenta una proposta di avvio del SPG, da sottoporre a revisione annuale per adattarlo alle condizioni mutevoli e affinarlo progressivamente.  </w:t>
      </w:r>
    </w:p>
    <w:sectPr w:rsidR="00062D57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29EC" w14:textId="77777777" w:rsidR="001D6726" w:rsidRDefault="001D6726">
      <w:r>
        <w:separator/>
      </w:r>
    </w:p>
  </w:endnote>
  <w:endnote w:type="continuationSeparator" w:id="0">
    <w:p w14:paraId="259CF580" w14:textId="77777777" w:rsidR="001D6726" w:rsidRDefault="001D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5F1B" w14:textId="77777777" w:rsidR="001D6726" w:rsidRDefault="001D6726">
      <w:pPr>
        <w:rPr>
          <w:sz w:val="12"/>
        </w:rPr>
      </w:pPr>
      <w:r>
        <w:separator/>
      </w:r>
    </w:p>
  </w:footnote>
  <w:footnote w:type="continuationSeparator" w:id="0">
    <w:p w14:paraId="0F13C39B" w14:textId="77777777" w:rsidR="001D6726" w:rsidRDefault="001D672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096"/>
    <w:multiLevelType w:val="multilevel"/>
    <w:tmpl w:val="CA2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666D3F61"/>
    <w:multiLevelType w:val="multilevel"/>
    <w:tmpl w:val="6668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A145317"/>
    <w:multiLevelType w:val="multilevel"/>
    <w:tmpl w:val="D00C1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685EBA"/>
    <w:multiLevelType w:val="multilevel"/>
    <w:tmpl w:val="B54C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C311EB"/>
    <w:multiLevelType w:val="multilevel"/>
    <w:tmpl w:val="406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891696229">
    <w:abstractNumId w:val="1"/>
  </w:num>
  <w:num w:numId="2" w16cid:durableId="1982030669">
    <w:abstractNumId w:val="4"/>
  </w:num>
  <w:num w:numId="3" w16cid:durableId="1671565703">
    <w:abstractNumId w:val="3"/>
  </w:num>
  <w:num w:numId="4" w16cid:durableId="1342270030">
    <w:abstractNumId w:val="0"/>
  </w:num>
  <w:num w:numId="5" w16cid:durableId="158768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57"/>
    <w:rsid w:val="00062D57"/>
    <w:rsid w:val="0006403B"/>
    <w:rsid w:val="00144391"/>
    <w:rsid w:val="001D6726"/>
    <w:rsid w:val="002E60CD"/>
    <w:rsid w:val="003255CE"/>
    <w:rsid w:val="0037276E"/>
    <w:rsid w:val="004E2910"/>
    <w:rsid w:val="00AC0410"/>
    <w:rsid w:val="00AC351D"/>
    <w:rsid w:val="00C50122"/>
    <w:rsid w:val="00C87710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5897"/>
  <w15:docId w15:val="{EF83DF6D-A2F8-44A7-A027-CB2E611E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gelmi</dc:creator>
  <dc:description/>
  <cp:lastModifiedBy>Microsoft Office User</cp:lastModifiedBy>
  <cp:revision>2</cp:revision>
  <cp:lastPrinted>2024-10-04T11:57:00Z</cp:lastPrinted>
  <dcterms:created xsi:type="dcterms:W3CDTF">2024-11-15T07:52:00Z</dcterms:created>
  <dcterms:modified xsi:type="dcterms:W3CDTF">2024-11-15T07:52:00Z</dcterms:modified>
  <dc:language>it-IT</dc:language>
</cp:coreProperties>
</file>